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1F353" w14:textId="0C9F7DD9" w:rsidR="0084194F" w:rsidRPr="00C55E73" w:rsidRDefault="0084194F" w:rsidP="0084194F">
      <w:pPr>
        <w:spacing w:after="0" w:line="259" w:lineRule="auto"/>
        <w:ind w:left="1440" w:hanging="1440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>NOTICE:</w:t>
      </w:r>
      <w:r w:rsidRPr="00C55E73">
        <w:rPr>
          <w:rFonts w:ascii="Book Antiqua" w:eastAsia="Aptos" w:hAnsi="Book Antiqua" w:cs="Times New Roman"/>
          <w:sz w:val="22"/>
          <w:szCs w:val="22"/>
        </w:rPr>
        <w:tab/>
        <w:t xml:space="preserve">Agenda posted in the lobby and on the front door of Bethany City Hall, 6700 NW 36th St., Bethany, OK 73008 on </w:t>
      </w:r>
      <w:r>
        <w:rPr>
          <w:rFonts w:ascii="Book Antiqua" w:eastAsia="Aptos" w:hAnsi="Book Antiqua" w:cs="Times New Roman"/>
          <w:sz w:val="22"/>
          <w:szCs w:val="22"/>
        </w:rPr>
        <w:t>Monday</w:t>
      </w:r>
      <w:r w:rsidRPr="00C55E73">
        <w:rPr>
          <w:rFonts w:ascii="Book Antiqua" w:eastAsia="Aptos" w:hAnsi="Book Antiqua" w:cs="Times New Roman"/>
          <w:sz w:val="22"/>
          <w:szCs w:val="22"/>
        </w:rPr>
        <w:t xml:space="preserve">., </w:t>
      </w:r>
      <w:r>
        <w:rPr>
          <w:rFonts w:ascii="Book Antiqua" w:eastAsia="Aptos" w:hAnsi="Book Antiqua" w:cs="Times New Roman"/>
          <w:sz w:val="22"/>
          <w:szCs w:val="22"/>
        </w:rPr>
        <w:t>October 5</w:t>
      </w:r>
      <w:r w:rsidRPr="00C55E73">
        <w:rPr>
          <w:rFonts w:ascii="Book Antiqua" w:eastAsia="Aptos" w:hAnsi="Book Antiqua" w:cs="Times New Roman"/>
          <w:sz w:val="22"/>
          <w:szCs w:val="22"/>
        </w:rPr>
        <w:t>, 2026, on or before 4:30 p.m.</w:t>
      </w:r>
    </w:p>
    <w:p w14:paraId="59F093D6" w14:textId="77777777" w:rsidR="0084194F" w:rsidRPr="00C55E73" w:rsidRDefault="0084194F" w:rsidP="0084194F">
      <w:pPr>
        <w:spacing w:after="0" w:line="259" w:lineRule="auto"/>
        <w:ind w:left="1440" w:hanging="1440"/>
        <w:rPr>
          <w:rFonts w:ascii="Book Antiqua" w:eastAsia="Aptos" w:hAnsi="Book Antiqua" w:cs="Times New Roman"/>
          <w:sz w:val="22"/>
          <w:szCs w:val="22"/>
        </w:rPr>
      </w:pPr>
    </w:p>
    <w:p w14:paraId="7D646D07" w14:textId="77777777" w:rsidR="0084194F" w:rsidRPr="00C55E73" w:rsidRDefault="0084194F" w:rsidP="0084194F">
      <w:pPr>
        <w:spacing w:after="0" w:line="259" w:lineRule="auto"/>
        <w:ind w:firstLine="720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 xml:space="preserve">The City of Bethany encourages participation from all its citizens. If participation at any public meeting is not possible due to a disability, notification to the City Clerk at least 48 hours prior to the scheduled meetings </w:t>
      </w:r>
      <w:proofErr w:type="gramStart"/>
      <w:r w:rsidRPr="00C55E73">
        <w:rPr>
          <w:rFonts w:ascii="Book Antiqua" w:eastAsia="Aptos" w:hAnsi="Book Antiqua" w:cs="Times New Roman"/>
          <w:sz w:val="22"/>
          <w:szCs w:val="22"/>
        </w:rPr>
        <w:t>are</w:t>
      </w:r>
      <w:proofErr w:type="gramEnd"/>
      <w:r w:rsidRPr="00C55E73">
        <w:rPr>
          <w:rFonts w:ascii="Book Antiqua" w:eastAsia="Aptos" w:hAnsi="Book Antiqua" w:cs="Times New Roman"/>
          <w:sz w:val="22"/>
          <w:szCs w:val="22"/>
        </w:rPr>
        <w:t xml:space="preserve"> encouraged to make the necessary accommodations. The city may waive the 48-hour rule if signing is not the necessary accommodation.</w:t>
      </w:r>
    </w:p>
    <w:p w14:paraId="10B7A227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6FD46857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THE PLANNING AND ZONING COMMISSION MEETING WILL BE HELD IN THE CITY COUNCIL CHAMBER AT BETHANY CITY HALL – 6700 NW 36TH ST., BETHANY, OK 73008</w:t>
      </w:r>
    </w:p>
    <w:p w14:paraId="42B3B7F5" w14:textId="77777777" w:rsidR="0084194F" w:rsidRPr="00C55E73" w:rsidRDefault="0084194F" w:rsidP="0084194F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  <w:u w:val="single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AGENDA</w:t>
      </w:r>
    </w:p>
    <w:p w14:paraId="03A510A4" w14:textId="77777777" w:rsidR="0084194F" w:rsidRPr="00C55E73" w:rsidRDefault="0084194F" w:rsidP="0084194F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CITY OF BETHANY</w:t>
      </w:r>
    </w:p>
    <w:p w14:paraId="6E7C26DC" w14:textId="77777777" w:rsidR="0084194F" w:rsidRPr="00C55E73" w:rsidRDefault="0084194F" w:rsidP="0084194F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PLANNING AND ZONING COMMISSION</w:t>
      </w:r>
    </w:p>
    <w:p w14:paraId="2BEBCA79" w14:textId="267D5084" w:rsidR="0084194F" w:rsidRPr="00C55E73" w:rsidRDefault="0084194F" w:rsidP="0084194F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>
        <w:rPr>
          <w:rFonts w:ascii="Book Antiqua" w:eastAsia="Aptos" w:hAnsi="Book Antiqua" w:cs="Times New Roman"/>
          <w:b/>
          <w:bCs/>
          <w:sz w:val="22"/>
          <w:szCs w:val="22"/>
        </w:rPr>
        <w:t>October 13, 2026</w:t>
      </w:r>
    </w:p>
    <w:p w14:paraId="0FC343E0" w14:textId="77777777" w:rsidR="0084194F" w:rsidRPr="00C55E73" w:rsidRDefault="0084194F" w:rsidP="0084194F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6:30 P.M.</w:t>
      </w:r>
    </w:p>
    <w:p w14:paraId="510F9987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CALL TO ORDER</w:t>
      </w:r>
    </w:p>
    <w:p w14:paraId="5E81AFE0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INVOCATION</w:t>
      </w:r>
    </w:p>
    <w:p w14:paraId="30450A6E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PLEDGE OF ALLEGIANCE</w:t>
      </w:r>
    </w:p>
    <w:p w14:paraId="63ADE092" w14:textId="39CB0451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 xml:space="preserve">APPROVAL OF MINUTES OF </w:t>
      </w:r>
      <w:r>
        <w:rPr>
          <w:rFonts w:ascii="Book Antiqua" w:eastAsia="Aptos" w:hAnsi="Book Antiqua" w:cs="Times New Roman"/>
          <w:b/>
          <w:bCs/>
          <w:sz w:val="22"/>
          <w:szCs w:val="22"/>
        </w:rPr>
        <w:t>September 17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, 2026</w:t>
      </w:r>
    </w:p>
    <w:p w14:paraId="208D2D3D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EXPLANATION OF PROCEDURE TO AUDIENCE PLANNING AND ZONING</w:t>
      </w:r>
    </w:p>
    <w:p w14:paraId="630D3BB9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COMMISSION BUSINESS</w:t>
      </w:r>
    </w:p>
    <w:p w14:paraId="0DB91BC0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116A4BAD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ITEM 1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: PC 26-15</w:t>
      </w:r>
    </w:p>
    <w:p w14:paraId="35E5E4CB" w14:textId="77777777" w:rsidR="0084194F" w:rsidRPr="00C55E73" w:rsidRDefault="0084194F" w:rsidP="0084194F">
      <w:pPr>
        <w:spacing w:after="0" w:line="259" w:lineRule="auto"/>
        <w:ind w:firstLine="720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  <w:lang w:val="en"/>
        </w:rPr>
        <w:t>Discussion and possible action on PUD moratorium.</w:t>
      </w:r>
    </w:p>
    <w:p w14:paraId="4F871B62" w14:textId="77777777" w:rsidR="0084194F" w:rsidRPr="00C55E73" w:rsidRDefault="0084194F" w:rsidP="0084194F">
      <w:pPr>
        <w:spacing w:after="0" w:line="259" w:lineRule="auto"/>
        <w:rPr>
          <w:rFonts w:ascii="Book Antiqua" w:eastAsia="Calibri" w:hAnsi="Book Antiqua" w:cs="Times New Roman"/>
          <w:kern w:val="0"/>
          <w:sz w:val="22"/>
          <w:szCs w:val="22"/>
          <w14:ligatures w14:val="none"/>
        </w:rPr>
      </w:pPr>
      <w:r w:rsidRPr="00C55E73">
        <w:rPr>
          <w:rFonts w:ascii="Book Antiqua" w:eastAsia="Aptos" w:hAnsi="Book Antiqua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ACC463" wp14:editId="7EF6CBD3">
                <wp:simplePos x="0" y="0"/>
                <wp:positionH relativeFrom="column">
                  <wp:posOffset>2287270</wp:posOffset>
                </wp:positionH>
                <wp:positionV relativeFrom="paragraph">
                  <wp:posOffset>9260205</wp:posOffset>
                </wp:positionV>
                <wp:extent cx="225918" cy="20549"/>
                <wp:effectExtent l="0" t="0" r="22225" b="3683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918" cy="2054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9CAAC0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1pt,729.15pt" to="197.9pt,7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" strokecolor="#4472c4" strokeweight=".5pt">
                <v:stroke joinstyle="miter"/>
              </v:line>
            </w:pict>
          </mc:Fallback>
        </mc:AlternateContent>
      </w:r>
      <w:r w:rsidRPr="00C55E73">
        <w:rPr>
          <w:rFonts w:ascii="Book Antiqua" w:eastAsia="Aptos" w:hAnsi="Book Antiqua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650E4" wp14:editId="708A2E24">
                <wp:simplePos x="0" y="0"/>
                <wp:positionH relativeFrom="column">
                  <wp:posOffset>2134870</wp:posOffset>
                </wp:positionH>
                <wp:positionV relativeFrom="paragraph">
                  <wp:posOffset>9107805</wp:posOffset>
                </wp:positionV>
                <wp:extent cx="225918" cy="20549"/>
                <wp:effectExtent l="0" t="0" r="22225" b="3683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918" cy="2054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DA2C51" id="Straight Connector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1pt,717.15pt" to="185.9pt,7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" strokecolor="#4472c4" strokeweight=".5pt">
                <v:stroke joinstyle="miter"/>
              </v:line>
            </w:pict>
          </mc:Fallback>
        </mc:AlternateContent>
      </w:r>
    </w:p>
    <w:p w14:paraId="0D325E10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ITEM 2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: PC 26-18</w:t>
      </w:r>
    </w:p>
    <w:p w14:paraId="604F4F06" w14:textId="77777777" w:rsidR="0084194F" w:rsidRDefault="0084194F" w:rsidP="0084194F">
      <w:pPr>
        <w:spacing w:after="0" w:line="259" w:lineRule="auto"/>
        <w:ind w:firstLine="720"/>
        <w:rPr>
          <w:rFonts w:ascii="Book Antiqua" w:hAnsi="Book Antiqua"/>
          <w:sz w:val="22"/>
          <w:szCs w:val="22"/>
        </w:rPr>
      </w:pPr>
      <w:r w:rsidRPr="00C55E73">
        <w:rPr>
          <w:rFonts w:ascii="Book Antiqua" w:hAnsi="Book Antiqua"/>
          <w:sz w:val="22"/>
          <w:szCs w:val="22"/>
        </w:rPr>
        <w:t>Discussion and possible action on Dumpster Sighting Ordinance</w:t>
      </w:r>
    </w:p>
    <w:p w14:paraId="5D977065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  <w:u w:val="single"/>
        </w:rPr>
      </w:pPr>
    </w:p>
    <w:p w14:paraId="15BFBD04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ITEM 3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: PC 26-1</w:t>
      </w:r>
      <w:r>
        <w:rPr>
          <w:rFonts w:ascii="Book Antiqua" w:eastAsia="Aptos" w:hAnsi="Book Antiqua" w:cs="Times New Roman"/>
          <w:b/>
          <w:bCs/>
          <w:sz w:val="22"/>
          <w:szCs w:val="22"/>
        </w:rPr>
        <w:t>9</w:t>
      </w:r>
    </w:p>
    <w:p w14:paraId="77C312A0" w14:textId="77777777" w:rsidR="0084194F" w:rsidRDefault="0084194F" w:rsidP="0084194F">
      <w:pPr>
        <w:spacing w:after="0"/>
        <w:ind w:firstLine="720"/>
        <w:rPr>
          <w:rFonts w:ascii="Book Antiqua" w:hAnsi="Book Antiqua"/>
          <w:sz w:val="22"/>
          <w:szCs w:val="22"/>
        </w:rPr>
      </w:pPr>
      <w:r w:rsidRPr="00C55E73">
        <w:rPr>
          <w:rFonts w:ascii="Book Antiqua" w:hAnsi="Book Antiqua"/>
          <w:sz w:val="22"/>
          <w:szCs w:val="22"/>
        </w:rPr>
        <w:t xml:space="preserve">Discussion and possible action on </w:t>
      </w:r>
      <w:r>
        <w:rPr>
          <w:rFonts w:ascii="Book Antiqua" w:hAnsi="Book Antiqua"/>
          <w:sz w:val="22"/>
          <w:szCs w:val="22"/>
        </w:rPr>
        <w:t>Planned Industrial District (PID) Overlay</w:t>
      </w:r>
      <w:r w:rsidRPr="00C55E73">
        <w:rPr>
          <w:rFonts w:ascii="Book Antiqua" w:hAnsi="Book Antiqua"/>
          <w:sz w:val="22"/>
          <w:szCs w:val="22"/>
        </w:rPr>
        <w:t>.</w:t>
      </w:r>
    </w:p>
    <w:p w14:paraId="0DDF0AAA" w14:textId="4DCE6436" w:rsidR="0084194F" w:rsidRPr="00F77345" w:rsidRDefault="0084194F" w:rsidP="0084194F">
      <w:pPr>
        <w:spacing w:after="0"/>
        <w:rPr>
          <w:rFonts w:ascii="Book Antiqua" w:hAnsi="Book Antiqua"/>
          <w:b/>
          <w:bCs/>
          <w:sz w:val="22"/>
          <w:szCs w:val="22"/>
        </w:rPr>
      </w:pPr>
      <w:r w:rsidRPr="0084194F">
        <w:rPr>
          <w:rFonts w:ascii="Book Antiqua" w:hAnsi="Book Antiqua"/>
          <w:b/>
          <w:bCs/>
          <w:sz w:val="22"/>
          <w:szCs w:val="22"/>
          <w:u w:val="single"/>
        </w:rPr>
        <w:t>Item 4:</w:t>
      </w:r>
      <w:r w:rsidRPr="00F77345">
        <w:rPr>
          <w:rFonts w:ascii="Book Antiqua" w:hAnsi="Book Antiqua"/>
          <w:b/>
          <w:bCs/>
          <w:sz w:val="22"/>
          <w:szCs w:val="22"/>
        </w:rPr>
        <w:t xml:space="preserve"> PC 26-22</w:t>
      </w:r>
    </w:p>
    <w:p w14:paraId="694101C1" w14:textId="6CEA3714" w:rsidR="0084194F" w:rsidRPr="0084194F" w:rsidRDefault="0084194F" w:rsidP="0084194F">
      <w:pPr>
        <w:spacing w:after="0"/>
        <w:ind w:left="720"/>
        <w:rPr>
          <w:rFonts w:ascii="Book Antiqua" w:eastAsia="Book Antiqua" w:hAnsi="Book Antiqua" w:cs="Book Antiqua"/>
          <w:kern w:val="0"/>
          <w:sz w:val="22"/>
          <w:szCs w:val="22"/>
          <w14:ligatures w14:val="none"/>
        </w:rPr>
      </w:pPr>
      <w:r w:rsidRPr="0084194F">
        <w:rPr>
          <w:rFonts w:ascii="Book Antiqua" w:eastAsia="Book Antiqua" w:hAnsi="Book Antiqua" w:cs="Book Antiqua"/>
          <w:kern w:val="0"/>
          <w:sz w:val="22"/>
          <w:szCs w:val="22"/>
          <w14:ligatures w14:val="none"/>
        </w:rPr>
        <w:t>Discussion and possible action regarding revisions to Section 54.07 of the City Code to clarify language.</w:t>
      </w:r>
    </w:p>
    <w:p w14:paraId="0A3D4E49" w14:textId="77777777" w:rsidR="0084194F" w:rsidRPr="0084194F" w:rsidRDefault="0084194F" w:rsidP="0084194F">
      <w:pPr>
        <w:spacing w:after="0"/>
        <w:rPr>
          <w:rFonts w:ascii="Book Antiqua" w:hAnsi="Book Antiqua"/>
          <w:sz w:val="22"/>
          <w:szCs w:val="22"/>
        </w:rPr>
      </w:pPr>
    </w:p>
    <w:p w14:paraId="11AE6B9B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6B62C6F0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4776D6C7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>NEW BUSINESS</w:t>
      </w:r>
    </w:p>
    <w:p w14:paraId="351A7838" w14:textId="77777777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5382D3B6" w14:textId="0C2166CA" w:rsidR="0084194F" w:rsidRPr="00C55E73" w:rsidRDefault="0084194F" w:rsidP="0084194F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 xml:space="preserve">ADJOURNMENT UNTIL </w:t>
      </w:r>
      <w:r>
        <w:rPr>
          <w:rFonts w:ascii="Book Antiqua" w:eastAsia="Aptos" w:hAnsi="Book Antiqua" w:cs="Times New Roman"/>
          <w:sz w:val="22"/>
          <w:szCs w:val="22"/>
        </w:rPr>
        <w:t>November 10</w:t>
      </w:r>
      <w:r w:rsidRPr="00C55E73">
        <w:rPr>
          <w:rFonts w:ascii="Book Antiqua" w:eastAsia="Aptos" w:hAnsi="Book Antiqua" w:cs="Times New Roman"/>
          <w:sz w:val="22"/>
          <w:szCs w:val="22"/>
        </w:rPr>
        <w:t xml:space="preserve">, 2026. </w:t>
      </w:r>
    </w:p>
    <w:p w14:paraId="5D00BF03" w14:textId="77777777" w:rsidR="0084194F" w:rsidRDefault="0084194F" w:rsidP="0084194F"/>
    <w:p w14:paraId="2B0E69E2" w14:textId="77777777" w:rsidR="00D32D38" w:rsidRDefault="00D32D38"/>
    <w:sectPr w:rsidR="00D32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94F"/>
    <w:rsid w:val="002C6A67"/>
    <w:rsid w:val="0084194F"/>
    <w:rsid w:val="009E2D05"/>
    <w:rsid w:val="00A62661"/>
    <w:rsid w:val="00D32D38"/>
    <w:rsid w:val="00E466D8"/>
    <w:rsid w:val="00F7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74BB2"/>
  <w15:chartTrackingRefBased/>
  <w15:docId w15:val="{A10C2F47-63D9-4211-8775-9C040A1A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94F"/>
  </w:style>
  <w:style w:type="paragraph" w:styleId="Heading1">
    <w:name w:val="heading 1"/>
    <w:basedOn w:val="Normal"/>
    <w:next w:val="Normal"/>
    <w:link w:val="Heading1Char"/>
    <w:uiPriority w:val="9"/>
    <w:qFormat/>
    <w:rsid w:val="00841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9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9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9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9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9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9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9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9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9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9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94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4194F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4194F"/>
    <w:rPr>
      <w:rFonts w:ascii="Book Antiqua" w:eastAsia="Book Antiqua" w:hAnsi="Book Antiqua" w:cs="Book Antiqu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Raquelynne Diaz</dc:creator>
  <cp:keywords/>
  <dc:description/>
  <cp:lastModifiedBy>Raquelynne Diaz</cp:lastModifiedBy>
  <cp:revision>3</cp:revision>
  <dcterms:created xsi:type="dcterms:W3CDTF">2026-10-02T19:10:00Z</dcterms:created>
  <dcterms:modified xsi:type="dcterms:W3CDTF">2026-10-05T14:50:00Z</dcterms:modified>
</cp:coreProperties>
</file>